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18A3D" w14:textId="6B19B4DE" w:rsidR="00505667" w:rsidRDefault="0050566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28"/>
          <w:szCs w:val="28"/>
          <w:lang w:val="fr-FR" w:eastAsia="nl-NL"/>
        </w:rPr>
      </w:pPr>
      <w:r>
        <w:rPr>
          <w:noProof/>
          <w:lang w:val="nl-NL" w:eastAsia="nl-NL"/>
        </w:rPr>
        <w:drawing>
          <wp:anchor distT="0" distB="0" distL="114300" distR="114300" simplePos="0" relativeHeight="251659264" behindDoc="1" locked="0" layoutInCell="1" allowOverlap="1" wp14:anchorId="13806705" wp14:editId="68F35EE3">
            <wp:simplePos x="0" y="0"/>
            <wp:positionH relativeFrom="column">
              <wp:posOffset>6350</wp:posOffset>
            </wp:positionH>
            <wp:positionV relativeFrom="paragraph">
              <wp:posOffset>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st, illustrati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fbeelding met tekst, illustratie&#10;&#10;Automatisch gegenereerde beschrijvi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30E2F" w14:textId="77777777" w:rsidR="00505667" w:rsidRDefault="0050566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28"/>
          <w:szCs w:val="28"/>
          <w:lang w:val="fr-FR" w:eastAsia="nl-NL"/>
        </w:rPr>
      </w:pPr>
    </w:p>
    <w:p w14:paraId="7BF4FDA8" w14:textId="77777777" w:rsidR="00505667" w:rsidRDefault="0050566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28"/>
          <w:szCs w:val="28"/>
          <w:lang w:val="fr-FR" w:eastAsia="nl-NL"/>
        </w:rPr>
      </w:pPr>
    </w:p>
    <w:p w14:paraId="182D48E4" w14:textId="77777777" w:rsidR="00505667" w:rsidRDefault="0050566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28"/>
          <w:szCs w:val="28"/>
          <w:lang w:val="fr-FR" w:eastAsia="nl-NL"/>
        </w:rPr>
      </w:pPr>
    </w:p>
    <w:p w14:paraId="473BBCE9" w14:textId="00B418EF" w:rsidR="00F52CBD" w:rsidRPr="00505667" w:rsidRDefault="00B142A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proofErr w:type="spellStart"/>
      <w:r w:rsidRPr="00505667">
        <w:rPr>
          <w:rFonts w:ascii="Calibri" w:eastAsia="Times New Roman" w:hAnsi="Calibri" w:cs="Calibri"/>
          <w:b/>
          <w:bCs/>
          <w:sz w:val="32"/>
          <w:szCs w:val="32"/>
          <w:lang w:val="fr-FR" w:eastAsia="nl-NL"/>
        </w:rPr>
        <w:t>Basware</w:t>
      </w:r>
      <w:proofErr w:type="spellEnd"/>
      <w:r w:rsidRPr="00505667">
        <w:rPr>
          <w:rFonts w:ascii="Calibri" w:eastAsia="Times New Roman" w:hAnsi="Calibri" w:cs="Calibri"/>
          <w:b/>
          <w:bCs/>
          <w:sz w:val="32"/>
          <w:szCs w:val="32"/>
          <w:lang w:val="fr-FR" w:eastAsia="nl-NL"/>
        </w:rPr>
        <w:t xml:space="preserve"> </w:t>
      </w:r>
      <w:r w:rsidR="003D0EDE" w:rsidRPr="00505667">
        <w:rPr>
          <w:rFonts w:ascii="Calibri" w:eastAsia="Times New Roman" w:hAnsi="Calibri" w:cs="Calibri"/>
          <w:b/>
          <w:bCs/>
          <w:sz w:val="32"/>
          <w:szCs w:val="32"/>
          <w:lang w:val="fr-FR" w:eastAsia="nl-NL"/>
        </w:rPr>
        <w:t xml:space="preserve">ajoute source de </w:t>
      </w:r>
      <w:r w:rsidR="00F52CBD" w:rsidRPr="00505667">
        <w:rPr>
          <w:rFonts w:ascii="Calibri" w:eastAsia="Times New Roman" w:hAnsi="Calibri" w:cs="Calibri"/>
          <w:b/>
          <w:bCs/>
          <w:sz w:val="32"/>
          <w:szCs w:val="32"/>
          <w:lang w:val="fr-FR" w:eastAsia="nl-NL"/>
        </w:rPr>
        <w:t xml:space="preserve">données </w:t>
      </w:r>
      <w:r w:rsidR="00755B5C" w:rsidRPr="00505667">
        <w:rPr>
          <w:rFonts w:ascii="Calibri" w:eastAsia="Times New Roman" w:hAnsi="Calibri" w:cs="Calibri"/>
          <w:b/>
          <w:bCs/>
          <w:sz w:val="32"/>
          <w:szCs w:val="32"/>
          <w:lang w:val="fr-FR" w:eastAsia="nl-NL"/>
        </w:rPr>
        <w:t>sur</w:t>
      </w:r>
      <w:r w:rsidR="00F52CBD" w:rsidRPr="00505667">
        <w:rPr>
          <w:rFonts w:ascii="Calibri" w:eastAsia="Times New Roman" w:hAnsi="Calibri" w:cs="Calibri"/>
          <w:b/>
          <w:bCs/>
          <w:sz w:val="32"/>
          <w:szCs w:val="32"/>
          <w:lang w:val="fr-FR" w:eastAsia="nl-NL"/>
        </w:rPr>
        <w:t xml:space="preserve"> la diversité à sa solution pour le </w:t>
      </w:r>
      <w:r w:rsidR="002011EE" w:rsidRPr="00505667">
        <w:rPr>
          <w:rFonts w:ascii="Calibri" w:eastAsia="Times New Roman" w:hAnsi="Calibri" w:cs="Calibri"/>
          <w:b/>
          <w:bCs/>
          <w:sz w:val="32"/>
          <w:szCs w:val="32"/>
          <w:lang w:val="fr-FR" w:eastAsia="nl-NL"/>
        </w:rPr>
        <w:t>Supplier Management</w:t>
      </w:r>
      <w:r w:rsidR="002011EE" w:rsidRPr="00505667">
        <w:rPr>
          <w:rStyle w:val="Voetnootmarkering"/>
          <w:rFonts w:ascii="Calibri" w:eastAsia="Times New Roman" w:hAnsi="Calibri" w:cs="Calibri"/>
          <w:b/>
          <w:bCs/>
          <w:sz w:val="32"/>
          <w:szCs w:val="32"/>
          <w:lang w:val="fr-FR" w:eastAsia="nl-NL"/>
        </w:rPr>
        <w:t xml:space="preserve"> </w:t>
      </w:r>
      <w:r w:rsidR="002011EE" w:rsidRPr="00505667">
        <w:rPr>
          <w:rStyle w:val="Voetnootmarkering"/>
          <w:rFonts w:ascii="Calibri" w:eastAsia="Times New Roman" w:hAnsi="Calibri" w:cs="Calibri"/>
          <w:b/>
          <w:bCs/>
          <w:sz w:val="32"/>
          <w:szCs w:val="32"/>
          <w:lang w:val="fr-FR" w:eastAsia="nl-NL"/>
        </w:rPr>
        <w:footnoteReference w:id="1"/>
      </w:r>
    </w:p>
    <w:p w14:paraId="51D17957" w14:textId="44099B46" w:rsidR="00F52CBD" w:rsidRPr="0015305D" w:rsidRDefault="00F52CBD" w:rsidP="00812A20">
      <w:pPr>
        <w:pStyle w:val="HTML-voorafopgemaakt"/>
        <w:spacing w:line="360" w:lineRule="auto"/>
        <w:rPr>
          <w:rStyle w:val="y2iqfc"/>
          <w:rFonts w:ascii="Calibri" w:hAnsi="Calibri" w:cs="Calibri"/>
          <w:i/>
          <w:iCs/>
          <w:sz w:val="24"/>
          <w:szCs w:val="24"/>
          <w:lang w:val="fr-FR"/>
        </w:rPr>
      </w:pPr>
      <w:r w:rsidRPr="0015305D">
        <w:rPr>
          <w:rStyle w:val="y2iqfc"/>
          <w:rFonts w:ascii="Calibri" w:hAnsi="Calibri" w:cs="Calibri"/>
          <w:i/>
          <w:iCs/>
          <w:sz w:val="24"/>
          <w:szCs w:val="24"/>
          <w:lang w:val="fr-FR"/>
        </w:rPr>
        <w:t xml:space="preserve">Cet ajout offre aux clients la possibilité d’analyser leur offre sur base des indicateurs de diversité de Dun &amp; </w:t>
      </w:r>
      <w:proofErr w:type="spellStart"/>
      <w:r w:rsidRPr="0015305D">
        <w:rPr>
          <w:rStyle w:val="y2iqfc"/>
          <w:rFonts w:ascii="Calibri" w:hAnsi="Calibri" w:cs="Calibri"/>
          <w:i/>
          <w:iCs/>
          <w:sz w:val="24"/>
          <w:szCs w:val="24"/>
          <w:lang w:val="fr-FR"/>
        </w:rPr>
        <w:t>Bradstreet</w:t>
      </w:r>
      <w:proofErr w:type="spellEnd"/>
    </w:p>
    <w:p w14:paraId="170761BE" w14:textId="59903D13" w:rsidR="00B142A7" w:rsidRPr="0015305D" w:rsidRDefault="00B142A7" w:rsidP="00812A20">
      <w:pPr>
        <w:spacing w:line="360" w:lineRule="auto"/>
        <w:rPr>
          <w:rFonts w:ascii="Calibri" w:eastAsia="Times New Roman" w:hAnsi="Calibri" w:cs="Calibri"/>
          <w:color w:val="000000"/>
          <w:sz w:val="22"/>
          <w:szCs w:val="22"/>
          <w:lang w:val="fr-FR" w:eastAsia="nl-NL"/>
        </w:rPr>
      </w:pPr>
    </w:p>
    <w:p w14:paraId="35BA7238" w14:textId="535AEBA7" w:rsidR="001B7CCB" w:rsidRPr="0015305D" w:rsidRDefault="00B142A7" w:rsidP="00812A20">
      <w:pPr>
        <w:spacing w:line="360" w:lineRule="auto"/>
        <w:rPr>
          <w:rStyle w:val="y2iqfc"/>
          <w:rFonts w:ascii="Calibri" w:hAnsi="Calibri" w:cs="Calibri"/>
          <w:b/>
          <w:bCs/>
          <w:sz w:val="20"/>
          <w:szCs w:val="20"/>
          <w:lang w:val="fr-FR"/>
        </w:rPr>
      </w:pPr>
      <w:proofErr w:type="spellStart"/>
      <w:r w:rsidRPr="0015305D">
        <w:rPr>
          <w:rFonts w:ascii="Calibri" w:eastAsia="Times New Roman" w:hAnsi="Calibri" w:cs="Calibri"/>
          <w:color w:val="000000"/>
          <w:sz w:val="20"/>
          <w:szCs w:val="20"/>
          <w:lang w:val="fr-FR" w:eastAsia="nl-NL"/>
        </w:rPr>
        <w:t>Erembodegem</w:t>
      </w:r>
      <w:proofErr w:type="spellEnd"/>
      <w:r w:rsidRPr="0015305D">
        <w:rPr>
          <w:rFonts w:ascii="Calibri" w:eastAsia="Times New Roman" w:hAnsi="Calibri" w:cs="Calibri"/>
          <w:color w:val="000000"/>
          <w:sz w:val="20"/>
          <w:szCs w:val="20"/>
          <w:lang w:val="fr-FR" w:eastAsia="nl-NL"/>
        </w:rPr>
        <w:t xml:space="preserve">, </w:t>
      </w:r>
      <w:r w:rsidR="001B7CCB" w:rsidRPr="0015305D">
        <w:rPr>
          <w:rFonts w:ascii="Calibri" w:eastAsia="Times New Roman" w:hAnsi="Calibri" w:cs="Calibri"/>
          <w:color w:val="000000"/>
          <w:sz w:val="20"/>
          <w:szCs w:val="20"/>
          <w:lang w:val="fr-FR" w:eastAsia="nl-NL"/>
        </w:rPr>
        <w:t xml:space="preserve">le </w:t>
      </w:r>
      <w:r w:rsidR="00505667">
        <w:rPr>
          <w:rFonts w:ascii="Calibri" w:eastAsia="Times New Roman" w:hAnsi="Calibri" w:cs="Calibri"/>
          <w:color w:val="000000"/>
          <w:sz w:val="20"/>
          <w:szCs w:val="20"/>
          <w:lang w:val="fr-FR" w:eastAsia="nl-NL"/>
        </w:rPr>
        <w:t>12</w:t>
      </w:r>
      <w:r w:rsidRPr="0015305D">
        <w:rPr>
          <w:rFonts w:ascii="Calibri" w:eastAsia="Times New Roman" w:hAnsi="Calibri" w:cs="Calibri"/>
          <w:color w:val="000000"/>
          <w:sz w:val="20"/>
          <w:szCs w:val="20"/>
          <w:lang w:val="fr-FR" w:eastAsia="nl-NL"/>
        </w:rPr>
        <w:t xml:space="preserve"> </w:t>
      </w:r>
      <w:r w:rsidR="001B7CCB" w:rsidRPr="0015305D">
        <w:rPr>
          <w:rFonts w:ascii="Calibri" w:eastAsia="Times New Roman" w:hAnsi="Calibri" w:cs="Calibri"/>
          <w:color w:val="000000"/>
          <w:sz w:val="20"/>
          <w:szCs w:val="20"/>
          <w:lang w:val="fr-FR" w:eastAsia="nl-NL"/>
        </w:rPr>
        <w:t>mai</w:t>
      </w:r>
      <w:r w:rsidRPr="0015305D">
        <w:rPr>
          <w:rFonts w:ascii="Calibri" w:eastAsia="Times New Roman" w:hAnsi="Calibri" w:cs="Calibri"/>
          <w:color w:val="000000"/>
          <w:sz w:val="20"/>
          <w:szCs w:val="20"/>
          <w:lang w:val="fr-FR" w:eastAsia="nl-NL"/>
        </w:rPr>
        <w:t xml:space="preserve"> 2021 - </w:t>
      </w:r>
      <w:proofErr w:type="spellStart"/>
      <w:r w:rsidRPr="0015305D">
        <w:rPr>
          <w:rStyle w:val="y2iqfc"/>
          <w:rFonts w:ascii="Calibri" w:hAnsi="Calibri" w:cs="Calibri"/>
          <w:b/>
          <w:bCs/>
          <w:sz w:val="20"/>
          <w:szCs w:val="20"/>
          <w:lang w:val="fr-FR"/>
        </w:rPr>
        <w:t>Basware</w:t>
      </w:r>
      <w:proofErr w:type="spellEnd"/>
      <w:r w:rsidRPr="0015305D">
        <w:rPr>
          <w:rStyle w:val="y2iqfc"/>
          <w:rFonts w:ascii="Calibri" w:hAnsi="Calibri" w:cs="Calibri"/>
          <w:b/>
          <w:bCs/>
          <w:sz w:val="20"/>
          <w:szCs w:val="20"/>
          <w:lang w:val="fr-FR"/>
        </w:rPr>
        <w:t xml:space="preserve"> </w:t>
      </w:r>
      <w:r w:rsidR="001B7CCB" w:rsidRPr="0015305D">
        <w:rPr>
          <w:rStyle w:val="y2iqfc"/>
          <w:rFonts w:ascii="Calibri" w:hAnsi="Calibri" w:cs="Calibri"/>
          <w:b/>
          <w:bCs/>
          <w:sz w:val="20"/>
          <w:szCs w:val="20"/>
          <w:lang w:val="fr-FR"/>
        </w:rPr>
        <w:t xml:space="preserve">a ajouté des données concernant la diversité à sa solution pour le Supplier Management. De cette façon les clients de </w:t>
      </w:r>
      <w:proofErr w:type="spellStart"/>
      <w:r w:rsidR="001B7CCB" w:rsidRPr="0015305D">
        <w:rPr>
          <w:rStyle w:val="y2iqfc"/>
          <w:rFonts w:ascii="Calibri" w:hAnsi="Calibri" w:cs="Calibri"/>
          <w:b/>
          <w:bCs/>
          <w:sz w:val="20"/>
          <w:szCs w:val="20"/>
          <w:lang w:val="fr-FR"/>
        </w:rPr>
        <w:t>Basware</w:t>
      </w:r>
      <w:proofErr w:type="spellEnd"/>
      <w:r w:rsidR="001B7CCB" w:rsidRPr="0015305D">
        <w:rPr>
          <w:rStyle w:val="y2iqfc"/>
          <w:rFonts w:ascii="Calibri" w:hAnsi="Calibri" w:cs="Calibri"/>
          <w:b/>
          <w:bCs/>
          <w:sz w:val="20"/>
          <w:szCs w:val="20"/>
          <w:lang w:val="fr-FR"/>
        </w:rPr>
        <w:t xml:space="preserve"> auront la possibilité d’identifier </w:t>
      </w:r>
      <w:r w:rsidR="0015305D" w:rsidRPr="0015305D">
        <w:rPr>
          <w:rStyle w:val="y2iqfc"/>
          <w:rFonts w:ascii="Calibri" w:hAnsi="Calibri" w:cs="Calibri"/>
          <w:b/>
          <w:bCs/>
          <w:sz w:val="20"/>
          <w:szCs w:val="20"/>
          <w:lang w:val="fr-FR"/>
        </w:rPr>
        <w:t>les</w:t>
      </w:r>
      <w:r w:rsidR="001B7CCB" w:rsidRPr="0015305D">
        <w:rPr>
          <w:rStyle w:val="y2iqfc"/>
          <w:rFonts w:ascii="Calibri" w:hAnsi="Calibri" w:cs="Calibri"/>
          <w:b/>
          <w:bCs/>
          <w:sz w:val="20"/>
          <w:szCs w:val="20"/>
          <w:lang w:val="fr-FR"/>
        </w:rPr>
        <w:t xml:space="preserve"> (plus) petites entreprises. </w:t>
      </w:r>
      <w:r w:rsidR="00FC0954" w:rsidRPr="0015305D">
        <w:rPr>
          <w:rStyle w:val="y2iqfc"/>
          <w:rFonts w:ascii="Calibri" w:hAnsi="Calibri" w:cs="Calibri"/>
          <w:b/>
          <w:bCs/>
          <w:sz w:val="20"/>
          <w:szCs w:val="20"/>
          <w:lang w:val="fr-FR"/>
        </w:rPr>
        <w:t>Les données sont livrées par la base de données ‘</w:t>
      </w:r>
      <w:proofErr w:type="spellStart"/>
      <w:r w:rsidR="00FC0954" w:rsidRPr="0015305D">
        <w:rPr>
          <w:rStyle w:val="y2iqfc"/>
          <w:rFonts w:ascii="Calibri" w:hAnsi="Calibri" w:cs="Calibri"/>
          <w:b/>
          <w:bCs/>
          <w:sz w:val="20"/>
          <w:szCs w:val="20"/>
          <w:lang w:val="fr-FR"/>
        </w:rPr>
        <w:t>Diversity</w:t>
      </w:r>
      <w:proofErr w:type="spellEnd"/>
      <w:r w:rsidR="00FC0954" w:rsidRPr="0015305D">
        <w:rPr>
          <w:rStyle w:val="y2iqfc"/>
          <w:rFonts w:ascii="Calibri" w:hAnsi="Calibri" w:cs="Calibri"/>
          <w:b/>
          <w:bCs/>
          <w:sz w:val="20"/>
          <w:szCs w:val="20"/>
          <w:lang w:val="fr-FR"/>
        </w:rPr>
        <w:t xml:space="preserve">’ de Dun &amp; </w:t>
      </w:r>
      <w:proofErr w:type="spellStart"/>
      <w:r w:rsidR="00FC0954" w:rsidRPr="0015305D">
        <w:rPr>
          <w:rStyle w:val="y2iqfc"/>
          <w:rFonts w:ascii="Calibri" w:hAnsi="Calibri" w:cs="Calibri"/>
          <w:b/>
          <w:bCs/>
          <w:sz w:val="20"/>
          <w:szCs w:val="20"/>
          <w:lang w:val="fr-FR"/>
        </w:rPr>
        <w:t>Bradstreet</w:t>
      </w:r>
      <w:proofErr w:type="spellEnd"/>
      <w:r w:rsidR="00FC0954" w:rsidRPr="0015305D">
        <w:rPr>
          <w:rStyle w:val="y2iqfc"/>
          <w:rFonts w:ascii="Calibri" w:hAnsi="Calibri" w:cs="Calibri"/>
          <w:b/>
          <w:bCs/>
          <w:sz w:val="20"/>
          <w:szCs w:val="20"/>
          <w:lang w:val="fr-FR"/>
        </w:rPr>
        <w:t xml:space="preserve">, la source la plus fiable de données commerciales sur le marché. </w:t>
      </w:r>
    </w:p>
    <w:p w14:paraId="7E04CE26" w14:textId="385D6136" w:rsidR="00B142A7" w:rsidRPr="00526474" w:rsidRDefault="00B142A7" w:rsidP="00812A20">
      <w:pPr>
        <w:spacing w:line="360" w:lineRule="auto"/>
        <w:rPr>
          <w:rFonts w:ascii="Calibri" w:eastAsia="Times New Roman" w:hAnsi="Calibri" w:cs="Calibri"/>
          <w:color w:val="000000"/>
          <w:sz w:val="20"/>
          <w:szCs w:val="20"/>
          <w:lang w:val="fr-FR" w:eastAsia="nl-NL"/>
        </w:rPr>
      </w:pPr>
    </w:p>
    <w:p w14:paraId="65D134FD" w14:textId="0AEFF7BF" w:rsidR="00557D30" w:rsidRPr="00526474" w:rsidRDefault="00B142A7" w:rsidP="00812A20">
      <w:pPr>
        <w:pStyle w:val="HTML-voorafopgemaakt"/>
        <w:spacing w:line="360" w:lineRule="auto"/>
        <w:rPr>
          <w:rStyle w:val="y2iqfc"/>
          <w:rFonts w:ascii="Calibri" w:hAnsi="Calibri" w:cs="Calibri"/>
          <w:lang w:val="fr-FR"/>
        </w:rPr>
      </w:pPr>
      <w:r w:rsidRPr="00526474">
        <w:rPr>
          <w:rStyle w:val="y2iqfc"/>
          <w:rFonts w:ascii="Calibri" w:hAnsi="Calibri" w:cs="Calibri"/>
          <w:lang w:val="fr-FR"/>
        </w:rPr>
        <w:t>"</w:t>
      </w:r>
      <w:r w:rsidR="00557D30" w:rsidRPr="00526474">
        <w:rPr>
          <w:rStyle w:val="y2iqfc"/>
          <w:rFonts w:ascii="Calibri" w:hAnsi="Calibri" w:cs="Calibri"/>
          <w:lang w:val="fr-FR"/>
        </w:rPr>
        <w:t xml:space="preserve">En ayant accès à nos données </w:t>
      </w:r>
      <w:r w:rsidR="0015305D" w:rsidRPr="00526474">
        <w:rPr>
          <w:rStyle w:val="y2iqfc"/>
          <w:rFonts w:ascii="Calibri" w:hAnsi="Calibri" w:cs="Calibri"/>
          <w:lang w:val="fr-FR"/>
        </w:rPr>
        <w:t>concernant la</w:t>
      </w:r>
      <w:r w:rsidR="00557D30" w:rsidRPr="00526474">
        <w:rPr>
          <w:rStyle w:val="y2iqfc"/>
          <w:rFonts w:ascii="Calibri" w:hAnsi="Calibri" w:cs="Calibri"/>
          <w:lang w:val="fr-FR"/>
        </w:rPr>
        <w:t xml:space="preserve"> diversité dans la solution de </w:t>
      </w:r>
      <w:proofErr w:type="spellStart"/>
      <w:r w:rsidR="00557D30" w:rsidRPr="00526474">
        <w:rPr>
          <w:rStyle w:val="y2iqfc"/>
          <w:rFonts w:ascii="Calibri" w:hAnsi="Calibri" w:cs="Calibri"/>
          <w:lang w:val="fr-FR"/>
        </w:rPr>
        <w:t>Basware</w:t>
      </w:r>
      <w:proofErr w:type="spellEnd"/>
      <w:r w:rsidR="00557D30" w:rsidRPr="00526474">
        <w:rPr>
          <w:rStyle w:val="y2iqfc"/>
          <w:rFonts w:ascii="Calibri" w:hAnsi="Calibri" w:cs="Calibri"/>
          <w:lang w:val="fr-FR"/>
        </w:rPr>
        <w:t xml:space="preserve">, nos clients peuvent être sûrs d’avoir </w:t>
      </w:r>
      <w:r w:rsidR="0015305D" w:rsidRPr="00526474">
        <w:rPr>
          <w:rStyle w:val="y2iqfc"/>
          <w:rFonts w:ascii="Calibri" w:hAnsi="Calibri" w:cs="Calibri"/>
          <w:lang w:val="fr-FR"/>
        </w:rPr>
        <w:t xml:space="preserve">à leur disposition </w:t>
      </w:r>
      <w:r w:rsidR="00557D30" w:rsidRPr="00526474">
        <w:rPr>
          <w:rStyle w:val="y2iqfc"/>
          <w:rFonts w:ascii="Calibri" w:hAnsi="Calibri" w:cs="Calibri"/>
          <w:lang w:val="fr-FR"/>
        </w:rPr>
        <w:t xml:space="preserve">la base de données la plus complète sur le marché”, </w:t>
      </w:r>
      <w:r w:rsidR="00C21F4E" w:rsidRPr="00526474">
        <w:rPr>
          <w:rStyle w:val="y2iqfc"/>
          <w:rFonts w:ascii="Calibri" w:hAnsi="Calibri" w:cs="Calibri"/>
          <w:lang w:val="fr-FR"/>
        </w:rPr>
        <w:t xml:space="preserve">dit Lauri </w:t>
      </w:r>
      <w:proofErr w:type="spellStart"/>
      <w:r w:rsidR="00C21F4E" w:rsidRPr="00526474">
        <w:rPr>
          <w:rStyle w:val="y2iqfc"/>
          <w:rFonts w:ascii="Calibri" w:hAnsi="Calibri" w:cs="Calibri"/>
          <w:lang w:val="fr-FR"/>
        </w:rPr>
        <w:t>Mähönen</w:t>
      </w:r>
      <w:proofErr w:type="spellEnd"/>
      <w:r w:rsidR="00C21F4E" w:rsidRPr="00526474">
        <w:rPr>
          <w:rStyle w:val="y2iqfc"/>
          <w:rFonts w:ascii="Calibri" w:hAnsi="Calibri" w:cs="Calibri"/>
          <w:lang w:val="fr-FR"/>
        </w:rPr>
        <w:t xml:space="preserve">, </w:t>
      </w:r>
      <w:r w:rsidR="00755B5C" w:rsidRPr="00526474">
        <w:rPr>
          <w:rStyle w:val="y2iqfc"/>
          <w:rFonts w:ascii="Calibri" w:hAnsi="Calibri" w:cs="Calibri"/>
          <w:lang w:val="fr-FR"/>
        </w:rPr>
        <w:t>Directeur des ventes</w:t>
      </w:r>
      <w:r w:rsidR="00C21F4E" w:rsidRPr="00526474">
        <w:rPr>
          <w:rStyle w:val="y2iqfc"/>
          <w:rFonts w:ascii="Calibri" w:hAnsi="Calibri" w:cs="Calibri"/>
          <w:lang w:val="fr-FR"/>
        </w:rPr>
        <w:t xml:space="preserve"> Finlande</w:t>
      </w:r>
      <w:r w:rsidR="00755B5C" w:rsidRPr="00526474">
        <w:rPr>
          <w:rStyle w:val="y2iqfc"/>
          <w:rFonts w:ascii="Calibri" w:hAnsi="Calibri" w:cs="Calibri"/>
          <w:lang w:val="fr-FR"/>
        </w:rPr>
        <w:t xml:space="preserve"> pour </w:t>
      </w:r>
      <w:r w:rsidR="00C21F4E" w:rsidRPr="00526474">
        <w:rPr>
          <w:rStyle w:val="y2iqfc"/>
          <w:rFonts w:ascii="Calibri" w:hAnsi="Calibri" w:cs="Calibri"/>
          <w:lang w:val="fr-FR"/>
        </w:rPr>
        <w:t xml:space="preserve">Dun &amp; </w:t>
      </w:r>
      <w:proofErr w:type="spellStart"/>
      <w:r w:rsidR="00C21F4E" w:rsidRPr="00526474">
        <w:rPr>
          <w:rStyle w:val="y2iqfc"/>
          <w:rFonts w:ascii="Calibri" w:hAnsi="Calibri" w:cs="Calibri"/>
          <w:lang w:val="fr-FR"/>
        </w:rPr>
        <w:t>Bradstreet</w:t>
      </w:r>
      <w:proofErr w:type="spellEnd"/>
      <w:r w:rsidR="00C21F4E" w:rsidRPr="00526474">
        <w:rPr>
          <w:rStyle w:val="y2iqfc"/>
          <w:rFonts w:ascii="Calibri" w:hAnsi="Calibri" w:cs="Calibri"/>
          <w:lang w:val="fr-FR"/>
        </w:rPr>
        <w:t xml:space="preserve"> Europe. “Nous nous réjouissons d’aider </w:t>
      </w:r>
      <w:r w:rsidR="00755B5C" w:rsidRPr="00526474">
        <w:rPr>
          <w:rStyle w:val="y2iqfc"/>
          <w:rFonts w:ascii="Calibri" w:hAnsi="Calibri" w:cs="Calibri"/>
          <w:lang w:val="fr-FR"/>
        </w:rPr>
        <w:t>les</w:t>
      </w:r>
      <w:r w:rsidR="00C21F4E" w:rsidRPr="00526474">
        <w:rPr>
          <w:rStyle w:val="y2iqfc"/>
          <w:rFonts w:ascii="Calibri" w:hAnsi="Calibri" w:cs="Calibri"/>
          <w:lang w:val="fr-FR"/>
        </w:rPr>
        <w:t xml:space="preserve"> entreprises à convertir des données </w:t>
      </w:r>
      <w:r w:rsidR="00755B5C" w:rsidRPr="00526474">
        <w:rPr>
          <w:rStyle w:val="y2iqfc"/>
          <w:rFonts w:ascii="Calibri" w:hAnsi="Calibri" w:cs="Calibri"/>
          <w:lang w:val="fr-FR"/>
        </w:rPr>
        <w:t>sur la</w:t>
      </w:r>
      <w:r w:rsidR="00C21F4E" w:rsidRPr="00526474">
        <w:rPr>
          <w:rStyle w:val="y2iqfc"/>
          <w:rFonts w:ascii="Calibri" w:hAnsi="Calibri" w:cs="Calibri"/>
          <w:lang w:val="fr-FR"/>
        </w:rPr>
        <w:t xml:space="preserve"> diversité en opportunités stratégiques.”</w:t>
      </w:r>
    </w:p>
    <w:p w14:paraId="665C0F44" w14:textId="1B68D2F8" w:rsidR="00B142A7" w:rsidRPr="00505667" w:rsidRDefault="00B142A7" w:rsidP="00812A20">
      <w:pPr>
        <w:spacing w:line="360" w:lineRule="auto"/>
        <w:rPr>
          <w:rFonts w:ascii="Calibri" w:eastAsia="Times New Roman" w:hAnsi="Calibri" w:cs="Calibri"/>
          <w:color w:val="000000"/>
          <w:sz w:val="20"/>
          <w:szCs w:val="20"/>
          <w:lang w:val="en-US" w:eastAsia="nl-NL"/>
        </w:rPr>
      </w:pPr>
    </w:p>
    <w:p w14:paraId="47FEDB72" w14:textId="2FEE8424" w:rsidR="00C21F4E" w:rsidRPr="0040531D" w:rsidRDefault="00C21F4E" w:rsidP="00812A20">
      <w:pPr>
        <w:pStyle w:val="HTML-voorafopgemaakt"/>
        <w:spacing w:line="360" w:lineRule="auto"/>
        <w:rPr>
          <w:rStyle w:val="y2iqfc"/>
          <w:rFonts w:ascii="Calibri" w:hAnsi="Calibri" w:cs="Calibri"/>
          <w:lang w:val="fr-FR"/>
        </w:rPr>
      </w:pPr>
      <w:r w:rsidRPr="0040531D">
        <w:rPr>
          <w:rStyle w:val="y2iqfc"/>
          <w:rFonts w:ascii="Calibri" w:hAnsi="Calibri" w:cs="Calibri"/>
          <w:lang w:val="fr-FR"/>
        </w:rPr>
        <w:t xml:space="preserve">La diversité n’est pas uniquement une valeur </w:t>
      </w:r>
      <w:r w:rsidR="00646222" w:rsidRPr="0040531D">
        <w:rPr>
          <w:rStyle w:val="y2iqfc"/>
          <w:rFonts w:ascii="Calibri" w:hAnsi="Calibri" w:cs="Calibri"/>
          <w:lang w:val="fr-FR"/>
        </w:rPr>
        <w:t xml:space="preserve">et une perspective éthique de maintes entreprises, mais également un moteur qui mène à plus de bénéfices et à l’innovation. Une étude concernant la diversité des fournisseurs du Groupe </w:t>
      </w:r>
      <w:proofErr w:type="spellStart"/>
      <w:r w:rsidR="00646222" w:rsidRPr="0040531D">
        <w:rPr>
          <w:rStyle w:val="y2iqfc"/>
          <w:rFonts w:ascii="Calibri" w:hAnsi="Calibri" w:cs="Calibri"/>
          <w:lang w:val="fr-FR"/>
        </w:rPr>
        <w:t>Hackett</w:t>
      </w:r>
      <w:proofErr w:type="spellEnd"/>
      <w:r w:rsidR="00646222" w:rsidRPr="0040531D">
        <w:rPr>
          <w:rStyle w:val="y2iqfc"/>
          <w:rFonts w:ascii="Calibri" w:hAnsi="Calibri" w:cs="Calibri"/>
          <w:lang w:val="fr-FR"/>
        </w:rPr>
        <w:t xml:space="preserve"> a démontré que les entreprises qui consacrent 20% ou plus de leurs dépenses à différents fournisseurs, peuvent </w:t>
      </w:r>
      <w:r w:rsidR="00AC1BE7" w:rsidRPr="0040531D">
        <w:rPr>
          <w:rStyle w:val="y2iqfc"/>
          <w:rFonts w:ascii="Calibri" w:hAnsi="Calibri" w:cs="Calibri"/>
          <w:lang w:val="fr-FR"/>
        </w:rPr>
        <w:t xml:space="preserve">imputer </w:t>
      </w:r>
      <w:r w:rsidR="00C00FE7" w:rsidRPr="0040531D">
        <w:rPr>
          <w:rStyle w:val="y2iqfc"/>
          <w:rFonts w:ascii="Calibri" w:hAnsi="Calibri" w:cs="Calibri"/>
          <w:lang w:val="fr-FR"/>
        </w:rPr>
        <w:t xml:space="preserve">15% de leur chiffre d’affaires annuel aux programmes de diversité pour les fournisseurs. Il s’avère également </w:t>
      </w:r>
      <w:r w:rsidR="0040531D" w:rsidRPr="0040531D">
        <w:rPr>
          <w:rStyle w:val="y2iqfc"/>
          <w:rFonts w:ascii="Calibri" w:hAnsi="Calibri" w:cs="Calibri"/>
          <w:lang w:val="fr-FR"/>
        </w:rPr>
        <w:t>des</w:t>
      </w:r>
      <w:r w:rsidR="00C00FE7" w:rsidRPr="0040531D">
        <w:rPr>
          <w:rStyle w:val="y2iqfc"/>
          <w:rFonts w:ascii="Calibri" w:hAnsi="Calibri" w:cs="Calibri"/>
          <w:lang w:val="fr-FR"/>
        </w:rPr>
        <w:t xml:space="preserve"> recherche</w:t>
      </w:r>
      <w:r w:rsidR="0040531D" w:rsidRPr="0040531D">
        <w:rPr>
          <w:rStyle w:val="y2iqfc"/>
          <w:rFonts w:ascii="Calibri" w:hAnsi="Calibri" w:cs="Calibri"/>
          <w:lang w:val="fr-FR"/>
        </w:rPr>
        <w:t>s</w:t>
      </w:r>
      <w:r w:rsidR="00C00FE7" w:rsidRPr="0040531D">
        <w:rPr>
          <w:rStyle w:val="y2iqfc"/>
          <w:rFonts w:ascii="Calibri" w:hAnsi="Calibri" w:cs="Calibri"/>
          <w:lang w:val="fr-FR"/>
        </w:rPr>
        <w:t xml:space="preserve"> que 99% des divers fournisseurs répondent aux attentes ou les dépassent. En effet un quart même dépasse les attentes. </w:t>
      </w:r>
    </w:p>
    <w:p w14:paraId="67118FBD" w14:textId="77777777" w:rsidR="00B142A7" w:rsidRPr="00885AB1" w:rsidRDefault="00B142A7" w:rsidP="00812A20">
      <w:pPr>
        <w:spacing w:line="360" w:lineRule="auto"/>
        <w:rPr>
          <w:rFonts w:ascii="Calibri" w:eastAsia="Times New Roman" w:hAnsi="Calibri" w:cs="Calibri"/>
          <w:color w:val="000000"/>
          <w:sz w:val="20"/>
          <w:szCs w:val="20"/>
          <w:lang w:val="fr-FR" w:eastAsia="nl-NL"/>
        </w:rPr>
      </w:pPr>
      <w:r w:rsidRPr="00885AB1">
        <w:rPr>
          <w:rFonts w:ascii="Calibri" w:eastAsia="Times New Roman" w:hAnsi="Calibri" w:cs="Calibri"/>
          <w:color w:val="000000"/>
          <w:sz w:val="20"/>
          <w:szCs w:val="20"/>
          <w:lang w:val="fr-FR" w:eastAsia="nl-NL"/>
        </w:rPr>
        <w:t> </w:t>
      </w:r>
    </w:p>
    <w:p w14:paraId="2C5741FE" w14:textId="0252C6DB" w:rsidR="00C00FE7" w:rsidRPr="00885AB1" w:rsidRDefault="00C00FE7" w:rsidP="00812A20">
      <w:pPr>
        <w:pStyle w:val="HTML-voorafopgemaakt"/>
        <w:spacing w:line="360" w:lineRule="auto"/>
        <w:rPr>
          <w:rStyle w:val="y2iqfc"/>
          <w:rFonts w:ascii="Calibri" w:hAnsi="Calibri" w:cs="Calibri"/>
          <w:lang w:val="fr-FR"/>
        </w:rPr>
      </w:pPr>
      <w:r w:rsidRPr="00885AB1">
        <w:rPr>
          <w:rStyle w:val="y2iqfc"/>
          <w:rFonts w:ascii="Calibri" w:hAnsi="Calibri" w:cs="Calibri"/>
          <w:lang w:val="fr-FR"/>
        </w:rPr>
        <w:t xml:space="preserve">Les indicateurs de diversité dans le </w:t>
      </w:r>
      <w:proofErr w:type="spellStart"/>
      <w:r w:rsidRPr="00885AB1">
        <w:rPr>
          <w:rStyle w:val="y2iqfc"/>
          <w:rFonts w:ascii="Calibri" w:hAnsi="Calibri" w:cs="Calibri"/>
          <w:lang w:val="fr-FR"/>
        </w:rPr>
        <w:t>Basware</w:t>
      </w:r>
      <w:proofErr w:type="spellEnd"/>
      <w:r w:rsidRPr="00885AB1">
        <w:rPr>
          <w:rStyle w:val="y2iqfc"/>
          <w:rFonts w:ascii="Calibri" w:hAnsi="Calibri" w:cs="Calibri"/>
          <w:lang w:val="fr-FR"/>
        </w:rPr>
        <w:t xml:space="preserve"> Supplier Management permettent aux clients de déterminer rapidement </w:t>
      </w:r>
      <w:r w:rsidR="00885AB1" w:rsidRPr="00885AB1">
        <w:rPr>
          <w:rStyle w:val="y2iqfc"/>
          <w:rFonts w:ascii="Calibri" w:hAnsi="Calibri" w:cs="Calibri"/>
          <w:lang w:val="fr-FR"/>
        </w:rPr>
        <w:t>la situation</w:t>
      </w:r>
      <w:r w:rsidRPr="00885AB1">
        <w:rPr>
          <w:rStyle w:val="y2iqfc"/>
          <w:rFonts w:ascii="Calibri" w:hAnsi="Calibri" w:cs="Calibri"/>
          <w:lang w:val="fr-FR"/>
        </w:rPr>
        <w:t xml:space="preserve"> des (plus) petites entreprises </w:t>
      </w:r>
      <w:r w:rsidR="00885AB1" w:rsidRPr="00885AB1">
        <w:rPr>
          <w:rStyle w:val="y2iqfc"/>
          <w:rFonts w:ascii="Calibri" w:hAnsi="Calibri" w:cs="Calibri"/>
          <w:lang w:val="fr-FR"/>
        </w:rPr>
        <w:t>dans</w:t>
      </w:r>
      <w:r w:rsidRPr="00885AB1">
        <w:rPr>
          <w:rStyle w:val="y2iqfc"/>
          <w:rFonts w:ascii="Calibri" w:hAnsi="Calibri" w:cs="Calibri"/>
          <w:lang w:val="fr-FR"/>
        </w:rPr>
        <w:t xml:space="preserve"> leur réseau. Ainsi les organisations peuvent développer et étendre les programmes de diversité pour les fournisseurs. Inversement le dépouillage manuel de</w:t>
      </w:r>
      <w:r w:rsidR="00885AB1" w:rsidRPr="00885AB1">
        <w:rPr>
          <w:rStyle w:val="y2iqfc"/>
          <w:rFonts w:ascii="Calibri" w:hAnsi="Calibri" w:cs="Calibri"/>
          <w:lang w:val="fr-FR"/>
        </w:rPr>
        <w:t>s</w:t>
      </w:r>
      <w:r w:rsidRPr="00885AB1">
        <w:rPr>
          <w:rStyle w:val="y2iqfc"/>
          <w:rFonts w:ascii="Calibri" w:hAnsi="Calibri" w:cs="Calibri"/>
          <w:lang w:val="fr-FR"/>
        </w:rPr>
        <w:t xml:space="preserve"> données et l’attribution manuelle des classifications </w:t>
      </w:r>
      <w:r w:rsidR="00885AB1" w:rsidRPr="00885AB1">
        <w:rPr>
          <w:rStyle w:val="y2iqfc"/>
          <w:rFonts w:ascii="Calibri" w:hAnsi="Calibri" w:cs="Calibri"/>
          <w:lang w:val="fr-FR"/>
        </w:rPr>
        <w:t>demanderaient</w:t>
      </w:r>
      <w:r w:rsidRPr="00885AB1">
        <w:rPr>
          <w:rStyle w:val="y2iqfc"/>
          <w:rFonts w:ascii="Calibri" w:hAnsi="Calibri" w:cs="Calibri"/>
          <w:lang w:val="fr-FR"/>
        </w:rPr>
        <w:t xml:space="preserve"> beaucoup plus de temps précieux et d’effort de la part de l’équipe d’achat. </w:t>
      </w:r>
    </w:p>
    <w:p w14:paraId="2F124876" w14:textId="11FF824B" w:rsidR="00B142A7" w:rsidRPr="00505667" w:rsidRDefault="00B142A7" w:rsidP="00812A20">
      <w:pPr>
        <w:spacing w:line="360" w:lineRule="auto"/>
        <w:rPr>
          <w:rFonts w:ascii="Calibri" w:eastAsia="Times New Roman" w:hAnsi="Calibri" w:cs="Calibri"/>
          <w:color w:val="000000"/>
          <w:sz w:val="20"/>
          <w:szCs w:val="20"/>
          <w:lang w:val="fr-FR" w:eastAsia="nl-NL"/>
        </w:rPr>
      </w:pPr>
    </w:p>
    <w:p w14:paraId="32D516C1" w14:textId="77811703" w:rsidR="00C00FE7" w:rsidRPr="006D5471" w:rsidRDefault="00B142A7" w:rsidP="00812A20">
      <w:pPr>
        <w:pStyle w:val="HTML-voorafopgemaakt"/>
        <w:spacing w:line="360" w:lineRule="auto"/>
        <w:rPr>
          <w:rStyle w:val="y2iqfc"/>
          <w:rFonts w:ascii="Calibri" w:hAnsi="Calibri" w:cs="Calibri"/>
          <w:lang w:val="fr-FR"/>
        </w:rPr>
      </w:pPr>
      <w:r w:rsidRPr="006D5471">
        <w:rPr>
          <w:rStyle w:val="y2iqfc"/>
          <w:rFonts w:ascii="Calibri" w:hAnsi="Calibri" w:cs="Calibri"/>
          <w:lang w:val="fr-FR"/>
        </w:rPr>
        <w:lastRenderedPageBreak/>
        <w:t>"</w:t>
      </w:r>
      <w:r w:rsidR="002F7123" w:rsidRPr="006D5471">
        <w:rPr>
          <w:rStyle w:val="y2iqfc"/>
          <w:rFonts w:ascii="Calibri" w:hAnsi="Calibri" w:cs="Calibri"/>
          <w:lang w:val="fr-FR"/>
        </w:rPr>
        <w:t xml:space="preserve">Notre intégration avec </w:t>
      </w:r>
      <w:proofErr w:type="spellStart"/>
      <w:r w:rsidR="002F7123" w:rsidRPr="006D5471">
        <w:rPr>
          <w:rStyle w:val="y2iqfc"/>
          <w:rFonts w:ascii="Calibri" w:hAnsi="Calibri" w:cs="Calibri"/>
          <w:lang w:val="fr-FR"/>
        </w:rPr>
        <w:t>Dun&amp;Bradstreet</w:t>
      </w:r>
      <w:proofErr w:type="spellEnd"/>
      <w:r w:rsidR="002F7123" w:rsidRPr="006D5471">
        <w:rPr>
          <w:rStyle w:val="y2iqfc"/>
          <w:rFonts w:ascii="Calibri" w:hAnsi="Calibri" w:cs="Calibri"/>
          <w:lang w:val="fr-FR"/>
        </w:rPr>
        <w:t xml:space="preserve"> vient de notre souhait d’accroître la visibilité auprès de nos clients, vu que </w:t>
      </w:r>
      <w:r w:rsidR="004A6402" w:rsidRPr="006D5471">
        <w:rPr>
          <w:rStyle w:val="y2iqfc"/>
          <w:rFonts w:ascii="Calibri" w:hAnsi="Calibri" w:cs="Calibri"/>
          <w:lang w:val="fr-FR"/>
        </w:rPr>
        <w:t xml:space="preserve">nous mettons de plus en plus l’accent sur la diversité des fournisseurs”, témoigne Dany De </w:t>
      </w:r>
      <w:proofErr w:type="spellStart"/>
      <w:r w:rsidR="004A6402" w:rsidRPr="006D5471">
        <w:rPr>
          <w:rStyle w:val="y2iqfc"/>
          <w:rFonts w:ascii="Calibri" w:hAnsi="Calibri" w:cs="Calibri"/>
          <w:lang w:val="fr-FR"/>
        </w:rPr>
        <w:t>Budt</w:t>
      </w:r>
      <w:proofErr w:type="spellEnd"/>
      <w:r w:rsidR="004A6402" w:rsidRPr="006D5471">
        <w:rPr>
          <w:rStyle w:val="y2iqfc"/>
          <w:rFonts w:ascii="Calibri" w:hAnsi="Calibri" w:cs="Calibri"/>
          <w:lang w:val="fr-FR"/>
        </w:rPr>
        <w:t xml:space="preserve">, </w:t>
      </w:r>
      <w:proofErr w:type="gramStart"/>
      <w:r w:rsidR="006D5471" w:rsidRPr="006D5471">
        <w:rPr>
          <w:rStyle w:val="y2iqfc"/>
          <w:rFonts w:ascii="Calibri" w:hAnsi="Calibri" w:cs="Calibri"/>
          <w:lang w:val="fr-FR"/>
        </w:rPr>
        <w:t xml:space="preserve">Directeur </w:t>
      </w:r>
      <w:r w:rsidR="004A6402" w:rsidRPr="006D5471">
        <w:rPr>
          <w:rStyle w:val="y2iqfc"/>
          <w:rFonts w:ascii="Calibri" w:hAnsi="Calibri" w:cs="Calibri"/>
          <w:lang w:val="fr-FR"/>
        </w:rPr>
        <w:t xml:space="preserve"> </w:t>
      </w:r>
      <w:r w:rsidR="006D5471" w:rsidRPr="006D5471">
        <w:rPr>
          <w:rStyle w:val="y2iqfc"/>
          <w:rFonts w:ascii="Calibri" w:hAnsi="Calibri" w:cs="Calibri"/>
          <w:lang w:val="fr-FR"/>
        </w:rPr>
        <w:t>Pays</w:t>
      </w:r>
      <w:proofErr w:type="gramEnd"/>
      <w:r w:rsidR="004A6402" w:rsidRPr="006D5471">
        <w:rPr>
          <w:rStyle w:val="y2iqfc"/>
          <w:rFonts w:ascii="Calibri" w:hAnsi="Calibri" w:cs="Calibri"/>
          <w:lang w:val="fr-FR"/>
        </w:rPr>
        <w:t xml:space="preserve"> Belgique</w:t>
      </w:r>
      <w:r w:rsidR="006D5471" w:rsidRPr="006D5471">
        <w:rPr>
          <w:rStyle w:val="y2iqfc"/>
          <w:rFonts w:ascii="Calibri" w:hAnsi="Calibri" w:cs="Calibri"/>
          <w:lang w:val="fr-FR"/>
        </w:rPr>
        <w:t xml:space="preserve"> et</w:t>
      </w:r>
      <w:r w:rsidR="004A6402" w:rsidRPr="006D5471">
        <w:rPr>
          <w:rStyle w:val="y2iqfc"/>
          <w:rFonts w:ascii="Calibri" w:hAnsi="Calibri" w:cs="Calibri"/>
          <w:lang w:val="fr-FR"/>
        </w:rPr>
        <w:t xml:space="preserve"> Pays-Bas chez </w:t>
      </w:r>
      <w:proofErr w:type="spellStart"/>
      <w:r w:rsidR="004A6402" w:rsidRPr="006D5471">
        <w:rPr>
          <w:rStyle w:val="y2iqfc"/>
          <w:rFonts w:ascii="Calibri" w:hAnsi="Calibri" w:cs="Calibri"/>
          <w:lang w:val="fr-FR"/>
        </w:rPr>
        <w:t>Basware</w:t>
      </w:r>
      <w:proofErr w:type="spellEnd"/>
      <w:r w:rsidR="004A6402" w:rsidRPr="006D5471">
        <w:rPr>
          <w:rStyle w:val="y2iqfc"/>
          <w:rFonts w:ascii="Calibri" w:hAnsi="Calibri" w:cs="Calibri"/>
          <w:lang w:val="fr-FR"/>
        </w:rPr>
        <w:t>.</w:t>
      </w:r>
      <w:r w:rsidR="008811F4" w:rsidRPr="006D5471">
        <w:rPr>
          <w:rStyle w:val="y2iqfc"/>
          <w:rFonts w:ascii="Calibri" w:hAnsi="Calibri" w:cs="Calibri"/>
          <w:lang w:val="fr-FR"/>
        </w:rPr>
        <w:t xml:space="preserve"> “Le commerce visible, plus précisément la transparence et les données qui mènent à une prise de décision plus efficace et éthique, est la pierre angulaire de nos solutions et c’est précisément ce que nous visons par cette </w:t>
      </w:r>
      <w:r w:rsidR="006D5471">
        <w:rPr>
          <w:rStyle w:val="y2iqfc"/>
          <w:rFonts w:ascii="Calibri" w:hAnsi="Calibri" w:cs="Calibri"/>
          <w:lang w:val="fr-FR"/>
        </w:rPr>
        <w:t>amé</w:t>
      </w:r>
      <w:r w:rsidR="008811F4" w:rsidRPr="006D5471">
        <w:rPr>
          <w:rStyle w:val="y2iqfc"/>
          <w:rFonts w:ascii="Calibri" w:hAnsi="Calibri" w:cs="Calibri"/>
          <w:lang w:val="fr-FR"/>
        </w:rPr>
        <w:t>lioration.”</w:t>
      </w:r>
    </w:p>
    <w:p w14:paraId="25741528" w14:textId="6BA5DEAF" w:rsidR="00B142A7" w:rsidRPr="006D5471" w:rsidRDefault="00B142A7" w:rsidP="00812A20">
      <w:pPr>
        <w:spacing w:line="360" w:lineRule="auto"/>
        <w:rPr>
          <w:rFonts w:ascii="Calibri" w:eastAsia="Times New Roman" w:hAnsi="Calibri" w:cs="Calibri"/>
          <w:color w:val="000000"/>
          <w:sz w:val="20"/>
          <w:szCs w:val="20"/>
          <w:lang w:val="fr-FR" w:eastAsia="nl-NL"/>
        </w:rPr>
      </w:pPr>
    </w:p>
    <w:p w14:paraId="4BBE72C1" w14:textId="0FC64D8E" w:rsidR="006E684E" w:rsidRPr="0038367B" w:rsidRDefault="00116102" w:rsidP="00401887">
      <w:pPr>
        <w:pStyle w:val="HTML-voorafopgemaakt"/>
        <w:spacing w:line="360" w:lineRule="auto"/>
        <w:rPr>
          <w:rStyle w:val="y2iqfc"/>
          <w:rFonts w:ascii="Calibri" w:hAnsi="Calibri" w:cs="Calibri"/>
          <w:lang w:val="fr-FR"/>
        </w:rPr>
      </w:pPr>
      <w:r w:rsidRPr="0038367B">
        <w:rPr>
          <w:rStyle w:val="y2iqfc"/>
          <w:rFonts w:ascii="Calibri" w:hAnsi="Calibri" w:cs="Calibri"/>
          <w:lang w:val="fr-FR"/>
        </w:rPr>
        <w:t xml:space="preserve">Les informations concernant la diversité sont chargées dans l’outil du </w:t>
      </w:r>
      <w:proofErr w:type="spellStart"/>
      <w:r w:rsidRPr="0038367B">
        <w:rPr>
          <w:rStyle w:val="y2iqfc"/>
          <w:rFonts w:ascii="Calibri" w:hAnsi="Calibri" w:cs="Calibri"/>
          <w:lang w:val="fr-FR"/>
        </w:rPr>
        <w:t>Basware</w:t>
      </w:r>
      <w:proofErr w:type="spellEnd"/>
      <w:r w:rsidRPr="0038367B">
        <w:rPr>
          <w:rStyle w:val="y2iqfc"/>
          <w:rFonts w:ascii="Calibri" w:hAnsi="Calibri" w:cs="Calibri"/>
          <w:lang w:val="fr-FR"/>
        </w:rPr>
        <w:t xml:space="preserve"> Supplier Management. Les données des fournisseurs existants sont enrichies automatiquement </w:t>
      </w:r>
      <w:r w:rsidR="0038367B" w:rsidRPr="0038367B">
        <w:rPr>
          <w:rStyle w:val="y2iqfc"/>
          <w:rFonts w:ascii="Calibri" w:hAnsi="Calibri" w:cs="Calibri"/>
          <w:lang w:val="fr-FR"/>
        </w:rPr>
        <w:t>au moment de leur importation</w:t>
      </w:r>
      <w:r w:rsidRPr="0038367B">
        <w:rPr>
          <w:rStyle w:val="y2iqfc"/>
          <w:rFonts w:ascii="Calibri" w:hAnsi="Calibri" w:cs="Calibri"/>
          <w:lang w:val="fr-FR"/>
        </w:rPr>
        <w:t xml:space="preserve">, plus spécifiquement pendant la </w:t>
      </w:r>
      <w:r w:rsidR="0038367B" w:rsidRPr="0038367B">
        <w:rPr>
          <w:rStyle w:val="y2iqfc"/>
          <w:rFonts w:ascii="Calibri" w:hAnsi="Calibri" w:cs="Calibri"/>
          <w:lang w:val="fr-FR"/>
        </w:rPr>
        <w:t>procé</w:t>
      </w:r>
      <w:r w:rsidRPr="0038367B">
        <w:rPr>
          <w:rStyle w:val="y2iqfc"/>
          <w:rFonts w:ascii="Calibri" w:hAnsi="Calibri" w:cs="Calibri"/>
          <w:lang w:val="fr-FR"/>
        </w:rPr>
        <w:t xml:space="preserve">dure d’accueil des nouveaux fournisseurs. Les indicateurs de diversité peuvent aussi être exportés vers d’autres systèmes de clients </w:t>
      </w:r>
      <w:r w:rsidR="0038367B" w:rsidRPr="0038367B">
        <w:rPr>
          <w:rStyle w:val="y2iqfc"/>
          <w:rFonts w:ascii="Calibri" w:hAnsi="Calibri" w:cs="Calibri"/>
          <w:lang w:val="fr-FR"/>
        </w:rPr>
        <w:t xml:space="preserve">(ERP) </w:t>
      </w:r>
      <w:r w:rsidRPr="0038367B">
        <w:rPr>
          <w:rStyle w:val="y2iqfc"/>
          <w:rFonts w:ascii="Calibri" w:hAnsi="Calibri" w:cs="Calibri"/>
          <w:lang w:val="fr-FR"/>
        </w:rPr>
        <w:t>par le biais d’</w:t>
      </w:r>
      <w:r w:rsidR="0038367B" w:rsidRPr="0038367B">
        <w:rPr>
          <w:rStyle w:val="y2iqfc"/>
          <w:rFonts w:ascii="Calibri" w:hAnsi="Calibri" w:cs="Calibri"/>
          <w:lang w:val="fr-FR"/>
        </w:rPr>
        <w:t>appli</w:t>
      </w:r>
      <w:r w:rsidRPr="0038367B">
        <w:rPr>
          <w:rStyle w:val="y2iqfc"/>
          <w:rFonts w:ascii="Calibri" w:hAnsi="Calibri" w:cs="Calibri"/>
          <w:lang w:val="fr-FR"/>
        </w:rPr>
        <w:t xml:space="preserve">s pour la programmation d’interfaces.  </w:t>
      </w:r>
    </w:p>
    <w:p w14:paraId="443C1D63" w14:textId="620F41D4" w:rsidR="00B142A7" w:rsidRDefault="00B142A7" w:rsidP="00401887">
      <w:pPr>
        <w:pStyle w:val="HTML-voorafopgemaakt"/>
        <w:spacing w:line="360" w:lineRule="auto"/>
        <w:rPr>
          <w:lang w:val="fr-FR"/>
        </w:rPr>
      </w:pPr>
    </w:p>
    <w:p w14:paraId="384CB8E5" w14:textId="77777777" w:rsidR="00505667" w:rsidRPr="00B87FDB" w:rsidRDefault="00505667" w:rsidP="00505667">
      <w:pPr>
        <w:pStyle w:val="Normaalweb"/>
        <w:suppressAutoHyphens/>
        <w:spacing w:before="0" w:beforeAutospacing="0" w:after="0" w:afterAutospacing="0" w:line="360" w:lineRule="auto"/>
        <w:rPr>
          <w:rStyle w:val="Hyperlink"/>
          <w:rFonts w:ascii="Calibri" w:hAnsi="Calibri" w:cs="Calibri"/>
          <w:sz w:val="20"/>
          <w:szCs w:val="20"/>
          <w:lang w:val="fr-FR"/>
        </w:rPr>
      </w:pPr>
      <w:r w:rsidRPr="00B87FDB">
        <w:rPr>
          <w:rFonts w:ascii="Calibri" w:hAnsi="Calibri" w:cs="Calibri"/>
          <w:b/>
          <w:sz w:val="20"/>
          <w:szCs w:val="20"/>
          <w:lang w:val="fr-FR"/>
        </w:rPr>
        <w:t xml:space="preserve">À propos de </w:t>
      </w:r>
      <w:proofErr w:type="spellStart"/>
      <w:r w:rsidRPr="00B87FDB">
        <w:rPr>
          <w:rFonts w:ascii="Calibri" w:hAnsi="Calibri" w:cs="Calibri"/>
          <w:b/>
          <w:sz w:val="20"/>
          <w:szCs w:val="20"/>
          <w:lang w:val="fr-FR"/>
        </w:rPr>
        <w:t>Basware</w:t>
      </w:r>
      <w:proofErr w:type="spellEnd"/>
      <w:r w:rsidRPr="00B87FDB">
        <w:rPr>
          <w:rFonts w:ascii="Calibri" w:hAnsi="Calibri" w:cs="Calibri"/>
          <w:b/>
          <w:sz w:val="20"/>
          <w:szCs w:val="20"/>
          <w:lang w:val="fr-FR"/>
        </w:rPr>
        <w:br/>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est un fournisseur influent de solutions P2P en réseaux, de e-facturation et de services financiers innovants. Le réseau commercial et financier de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et présent dans plus de 100 pays et relie des entreprises dans le monde entier.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efficaces et construire de meilleures relations avec leurs fournisseurs. Pour plus d’infos : </w:t>
      </w:r>
      <w:hyperlink r:id="rId8" w:history="1">
        <w:r w:rsidRPr="00B87FDB">
          <w:rPr>
            <w:rStyle w:val="Hyperlink"/>
            <w:rFonts w:ascii="Calibri" w:hAnsi="Calibri" w:cs="Calibri"/>
            <w:sz w:val="20"/>
            <w:szCs w:val="20"/>
            <w:lang w:val="fr-FR"/>
          </w:rPr>
          <w:t>www.basware.be</w:t>
        </w:r>
      </w:hyperlink>
    </w:p>
    <w:p w14:paraId="725DEBE0" w14:textId="77777777" w:rsidR="00505667" w:rsidRPr="00C059B5" w:rsidRDefault="00505667" w:rsidP="00505667">
      <w:pPr>
        <w:widowControl w:val="0"/>
        <w:suppressAutoHyphens/>
        <w:spacing w:line="360" w:lineRule="auto"/>
        <w:rPr>
          <w:rFonts w:ascii="Calibri" w:hAnsi="Calibri" w:cs="Calibri"/>
          <w:b/>
          <w:bCs/>
          <w:sz w:val="20"/>
          <w:szCs w:val="22"/>
          <w:lang w:val="en-US"/>
        </w:rPr>
      </w:pPr>
    </w:p>
    <w:p w14:paraId="182EE38B" w14:textId="77777777" w:rsidR="00505667" w:rsidRPr="00C059B5" w:rsidRDefault="00505667" w:rsidP="00505667">
      <w:pPr>
        <w:widowControl w:val="0"/>
        <w:suppressAutoHyphens/>
        <w:spacing w:line="360" w:lineRule="auto"/>
        <w:rPr>
          <w:rFonts w:ascii="Calibri" w:hAnsi="Calibri" w:cs="Calibri"/>
          <w:b/>
          <w:bCs/>
          <w:color w:val="0000FF"/>
          <w:sz w:val="20"/>
          <w:lang w:val="en-US"/>
        </w:rPr>
      </w:pPr>
      <w:r w:rsidRPr="00C059B5">
        <w:rPr>
          <w:rFonts w:ascii="Calibri" w:hAnsi="Calibri" w:cs="Calibri"/>
          <w:b/>
          <w:bCs/>
          <w:sz w:val="20"/>
          <w:lang w:val="en-US"/>
        </w:rPr>
        <w:t xml:space="preserve">Pour de plus </w:t>
      </w:r>
      <w:proofErr w:type="spellStart"/>
      <w:r w:rsidRPr="00C059B5">
        <w:rPr>
          <w:rFonts w:ascii="Calibri" w:hAnsi="Calibri" w:cs="Calibri"/>
          <w:b/>
          <w:bCs/>
          <w:sz w:val="20"/>
          <w:lang w:val="en-US"/>
        </w:rPr>
        <w:t>amples</w:t>
      </w:r>
      <w:proofErr w:type="spellEnd"/>
      <w:r w:rsidRPr="00C059B5">
        <w:rPr>
          <w:rFonts w:ascii="Calibri" w:hAnsi="Calibri" w:cs="Calibri"/>
          <w:b/>
          <w:bCs/>
          <w:sz w:val="20"/>
          <w:lang w:val="en-US"/>
        </w:rPr>
        <w:t xml:space="preserve"> </w:t>
      </w:r>
      <w:proofErr w:type="spellStart"/>
      <w:r w:rsidRPr="00C059B5">
        <w:rPr>
          <w:rFonts w:ascii="Calibri" w:hAnsi="Calibri" w:cs="Calibri"/>
          <w:b/>
          <w:bCs/>
          <w:sz w:val="20"/>
          <w:lang w:val="en-US"/>
        </w:rPr>
        <w:t>informations</w:t>
      </w:r>
      <w:proofErr w:type="spellEnd"/>
      <w:r w:rsidRPr="00C059B5">
        <w:rPr>
          <w:rFonts w:ascii="Calibri" w:hAnsi="Calibri" w:cs="Calibri"/>
          <w:b/>
          <w:bCs/>
          <w:sz w:val="20"/>
          <w:lang w:val="en-US"/>
        </w:rPr>
        <w:t xml:space="preserve"> </w:t>
      </w:r>
      <w:proofErr w:type="spellStart"/>
      <w:proofErr w:type="gramStart"/>
      <w:r w:rsidRPr="00C059B5">
        <w:rPr>
          <w:rFonts w:ascii="Calibri" w:hAnsi="Calibri" w:cs="Calibri"/>
          <w:b/>
          <w:bCs/>
          <w:sz w:val="20"/>
          <w:lang w:val="en-US"/>
        </w:rPr>
        <w:t>contactez</w:t>
      </w:r>
      <w:proofErr w:type="spellEnd"/>
      <w:r w:rsidRPr="00C059B5">
        <w:rPr>
          <w:rFonts w:ascii="Calibri" w:hAnsi="Calibri" w:cs="Calibri"/>
          <w:b/>
          <w:bCs/>
          <w:sz w:val="20"/>
          <w:lang w:val="en-US"/>
        </w:rPr>
        <w:t xml:space="preserve"> </w:t>
      </w:r>
      <w:r w:rsidRPr="00C059B5">
        <w:rPr>
          <w:rFonts w:ascii="Calibri" w:hAnsi="Calibri" w:cs="Calibri"/>
          <w:b/>
          <w:bCs/>
          <w:color w:val="000000"/>
          <w:sz w:val="20"/>
          <w:lang w:val="en-US"/>
        </w:rPr>
        <w:t>:</w:t>
      </w:r>
      <w:proofErr w:type="gramEnd"/>
    </w:p>
    <w:p w14:paraId="59DC0604" w14:textId="77777777" w:rsidR="00505667" w:rsidRPr="00B87FDB" w:rsidRDefault="00505667" w:rsidP="00505667">
      <w:pPr>
        <w:widowControl w:val="0"/>
        <w:suppressAutoHyphens/>
        <w:spacing w:line="360" w:lineRule="auto"/>
        <w:rPr>
          <w:rFonts w:ascii="Calibri" w:hAnsi="Calibri" w:cs="Calibri"/>
          <w:sz w:val="20"/>
          <w:lang w:val="en-US"/>
        </w:rPr>
      </w:pPr>
      <w:r w:rsidRPr="00B87FDB">
        <w:rPr>
          <w:rFonts w:ascii="Calibri" w:hAnsi="Calibri" w:cs="Calibri"/>
          <w:sz w:val="20"/>
          <w:lang w:val="en-US"/>
        </w:rPr>
        <w:t xml:space="preserve">Sandra Van </w:t>
      </w:r>
      <w:proofErr w:type="spellStart"/>
      <w:r w:rsidRPr="00B87FDB">
        <w:rPr>
          <w:rFonts w:ascii="Calibri" w:hAnsi="Calibri" w:cs="Calibri"/>
          <w:sz w:val="20"/>
          <w:lang w:val="en-US"/>
        </w:rPr>
        <w:t>Hauwaert</w:t>
      </w:r>
      <w:proofErr w:type="spellEnd"/>
      <w:r w:rsidRPr="00B87FDB">
        <w:rPr>
          <w:rFonts w:ascii="Calibri" w:hAnsi="Calibri" w:cs="Calibri"/>
          <w:sz w:val="20"/>
          <w:lang w:val="en-US"/>
        </w:rPr>
        <w:t xml:space="preserve">, Square Egg Communications, </w:t>
      </w:r>
      <w:hyperlink r:id="rId9" w:history="1">
        <w:r w:rsidRPr="00B87FDB">
          <w:rPr>
            <w:rStyle w:val="Hyperlink"/>
            <w:rFonts w:ascii="Calibri" w:hAnsi="Calibri" w:cs="Calibri"/>
            <w:sz w:val="20"/>
            <w:lang w:val="en-US"/>
          </w:rPr>
          <w:t>sandra@square-egg.be</w:t>
        </w:r>
      </w:hyperlink>
      <w:r w:rsidRPr="00B87FDB">
        <w:rPr>
          <w:rFonts w:ascii="Calibri" w:hAnsi="Calibri" w:cs="Calibri"/>
          <w:sz w:val="20"/>
          <w:lang w:val="en-US"/>
        </w:rPr>
        <w:t>, GSM 0497251816.</w:t>
      </w:r>
    </w:p>
    <w:p w14:paraId="7E5D4BE3" w14:textId="77777777" w:rsidR="00505667" w:rsidRPr="00505667" w:rsidRDefault="00505667" w:rsidP="00401887">
      <w:pPr>
        <w:pStyle w:val="HTML-voorafopgemaakt"/>
        <w:spacing w:line="360" w:lineRule="auto"/>
        <w:rPr>
          <w:lang w:val="en-US"/>
        </w:rPr>
      </w:pPr>
    </w:p>
    <w:sectPr w:rsidR="00505667" w:rsidRPr="00505667"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28841" w14:textId="77777777" w:rsidR="000F4677" w:rsidRDefault="000F4677" w:rsidP="002011EE">
      <w:r>
        <w:separator/>
      </w:r>
    </w:p>
  </w:endnote>
  <w:endnote w:type="continuationSeparator" w:id="0">
    <w:p w14:paraId="478EDDE3" w14:textId="77777777" w:rsidR="000F4677" w:rsidRDefault="000F4677" w:rsidP="0020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2D77E" w14:textId="77777777" w:rsidR="000F4677" w:rsidRDefault="000F4677" w:rsidP="002011EE">
      <w:r>
        <w:separator/>
      </w:r>
    </w:p>
  </w:footnote>
  <w:footnote w:type="continuationSeparator" w:id="0">
    <w:p w14:paraId="7FB69876" w14:textId="77777777" w:rsidR="000F4677" w:rsidRDefault="000F4677" w:rsidP="002011EE">
      <w:r>
        <w:continuationSeparator/>
      </w:r>
    </w:p>
  </w:footnote>
  <w:footnote w:id="1">
    <w:p w14:paraId="395704F4" w14:textId="2901B586" w:rsidR="002011EE" w:rsidRPr="002011EE" w:rsidRDefault="002011EE">
      <w:pPr>
        <w:pStyle w:val="Voetnoottekst"/>
        <w:rPr>
          <w:sz w:val="18"/>
          <w:szCs w:val="18"/>
        </w:rPr>
      </w:pPr>
      <w:r>
        <w:rPr>
          <w:rStyle w:val="Voetnootmarkering"/>
        </w:rPr>
        <w:footnoteRef/>
      </w:r>
      <w:r>
        <w:t xml:space="preserve"> </w:t>
      </w:r>
      <w:r>
        <w:rPr>
          <w:sz w:val="18"/>
          <w:szCs w:val="18"/>
        </w:rPr>
        <w:t>Ndlt = management des fournisseurs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A7"/>
    <w:rsid w:val="00065A33"/>
    <w:rsid w:val="000F4677"/>
    <w:rsid w:val="00116102"/>
    <w:rsid w:val="0015305D"/>
    <w:rsid w:val="001B7CCB"/>
    <w:rsid w:val="002011EE"/>
    <w:rsid w:val="002F7123"/>
    <w:rsid w:val="0038367B"/>
    <w:rsid w:val="003D0EDE"/>
    <w:rsid w:val="003F4216"/>
    <w:rsid w:val="00401887"/>
    <w:rsid w:val="0040531D"/>
    <w:rsid w:val="00455DDF"/>
    <w:rsid w:val="004A6402"/>
    <w:rsid w:val="00505667"/>
    <w:rsid w:val="005065CB"/>
    <w:rsid w:val="00526474"/>
    <w:rsid w:val="00557D30"/>
    <w:rsid w:val="00646222"/>
    <w:rsid w:val="006D5471"/>
    <w:rsid w:val="006E684E"/>
    <w:rsid w:val="00755B5C"/>
    <w:rsid w:val="00812A20"/>
    <w:rsid w:val="008811F4"/>
    <w:rsid w:val="00885AB1"/>
    <w:rsid w:val="008924A6"/>
    <w:rsid w:val="008A32D3"/>
    <w:rsid w:val="00AC1BE7"/>
    <w:rsid w:val="00B137CC"/>
    <w:rsid w:val="00B142A7"/>
    <w:rsid w:val="00C00FE7"/>
    <w:rsid w:val="00C21F4E"/>
    <w:rsid w:val="00C61352"/>
    <w:rsid w:val="00F52CBD"/>
    <w:rsid w:val="00FC09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B321"/>
  <w15:chartTrackingRefBased/>
  <w15:docId w15:val="{55E8F100-9B06-5B41-8928-B11114FD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142A7"/>
    <w:rPr>
      <w:color w:val="0000FF"/>
      <w:u w:val="single"/>
    </w:rPr>
  </w:style>
  <w:style w:type="character" w:customStyle="1" w:styleId="apple-converted-space">
    <w:name w:val="apple-converted-space"/>
    <w:basedOn w:val="Standaardalinea-lettertype"/>
    <w:rsid w:val="00B142A7"/>
  </w:style>
  <w:style w:type="paragraph" w:styleId="HTML-voorafopgemaakt">
    <w:name w:val="HTML Preformatted"/>
    <w:basedOn w:val="Standaard"/>
    <w:link w:val="HTML-voorafopgemaaktChar"/>
    <w:uiPriority w:val="99"/>
    <w:unhideWhenUsed/>
    <w:rsid w:val="00B14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B142A7"/>
    <w:rPr>
      <w:rFonts w:ascii="Courier New" w:eastAsia="Times New Roman" w:hAnsi="Courier New" w:cs="Courier New"/>
      <w:sz w:val="20"/>
      <w:szCs w:val="20"/>
      <w:lang w:eastAsia="nl-NL"/>
    </w:rPr>
  </w:style>
  <w:style w:type="character" w:customStyle="1" w:styleId="y2iqfc">
    <w:name w:val="y2iqfc"/>
    <w:basedOn w:val="Standaardalinea-lettertype"/>
    <w:rsid w:val="00B142A7"/>
  </w:style>
  <w:style w:type="paragraph" w:styleId="Voetnoottekst">
    <w:name w:val="footnote text"/>
    <w:basedOn w:val="Standaard"/>
    <w:link w:val="VoetnoottekstChar"/>
    <w:uiPriority w:val="99"/>
    <w:unhideWhenUsed/>
    <w:rsid w:val="002011EE"/>
  </w:style>
  <w:style w:type="character" w:customStyle="1" w:styleId="VoetnoottekstChar">
    <w:name w:val="Voetnoottekst Char"/>
    <w:basedOn w:val="Standaardalinea-lettertype"/>
    <w:link w:val="Voetnoottekst"/>
    <w:uiPriority w:val="99"/>
    <w:rsid w:val="002011EE"/>
  </w:style>
  <w:style w:type="character" w:styleId="Voetnootmarkering">
    <w:name w:val="footnote reference"/>
    <w:basedOn w:val="Standaardalinea-lettertype"/>
    <w:uiPriority w:val="99"/>
    <w:unhideWhenUsed/>
    <w:rsid w:val="002011EE"/>
    <w:rPr>
      <w:vertAlign w:val="superscript"/>
    </w:rPr>
  </w:style>
  <w:style w:type="paragraph" w:styleId="Normaalweb">
    <w:name w:val="Normal (Web)"/>
    <w:basedOn w:val="Standaard"/>
    <w:uiPriority w:val="99"/>
    <w:rsid w:val="00505667"/>
    <w:pPr>
      <w:spacing w:before="100" w:beforeAutospacing="1" w:after="100" w:afterAutospacing="1"/>
    </w:pPr>
    <w:rPr>
      <w:rFonts w:ascii="Times New Roman" w:eastAsia="MS Mincho"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2243">
      <w:bodyDiv w:val="1"/>
      <w:marLeft w:val="0"/>
      <w:marRight w:val="0"/>
      <w:marTop w:val="0"/>
      <w:marBottom w:val="0"/>
      <w:divBdr>
        <w:top w:val="none" w:sz="0" w:space="0" w:color="auto"/>
        <w:left w:val="none" w:sz="0" w:space="0" w:color="auto"/>
        <w:bottom w:val="none" w:sz="0" w:space="0" w:color="auto"/>
        <w:right w:val="none" w:sz="0" w:space="0" w:color="auto"/>
      </w:divBdr>
    </w:div>
    <w:div w:id="832985182">
      <w:bodyDiv w:val="1"/>
      <w:marLeft w:val="0"/>
      <w:marRight w:val="0"/>
      <w:marTop w:val="0"/>
      <w:marBottom w:val="0"/>
      <w:divBdr>
        <w:top w:val="none" w:sz="0" w:space="0" w:color="auto"/>
        <w:left w:val="none" w:sz="0" w:space="0" w:color="auto"/>
        <w:bottom w:val="none" w:sz="0" w:space="0" w:color="auto"/>
        <w:right w:val="none" w:sz="0" w:space="0" w:color="auto"/>
      </w:divBdr>
    </w:div>
    <w:div w:id="906258809">
      <w:bodyDiv w:val="1"/>
      <w:marLeft w:val="0"/>
      <w:marRight w:val="0"/>
      <w:marTop w:val="0"/>
      <w:marBottom w:val="0"/>
      <w:divBdr>
        <w:top w:val="none" w:sz="0" w:space="0" w:color="auto"/>
        <w:left w:val="none" w:sz="0" w:space="0" w:color="auto"/>
        <w:bottom w:val="none" w:sz="0" w:space="0" w:color="auto"/>
        <w:right w:val="none" w:sz="0" w:space="0" w:color="auto"/>
      </w:divBdr>
    </w:div>
    <w:div w:id="1002047276">
      <w:bodyDiv w:val="1"/>
      <w:marLeft w:val="0"/>
      <w:marRight w:val="0"/>
      <w:marTop w:val="0"/>
      <w:marBottom w:val="0"/>
      <w:divBdr>
        <w:top w:val="none" w:sz="0" w:space="0" w:color="auto"/>
        <w:left w:val="none" w:sz="0" w:space="0" w:color="auto"/>
        <w:bottom w:val="none" w:sz="0" w:space="0" w:color="auto"/>
        <w:right w:val="none" w:sz="0" w:space="0" w:color="auto"/>
      </w:divBdr>
      <w:divsChild>
        <w:div w:id="513686757">
          <w:marLeft w:val="0"/>
          <w:marRight w:val="0"/>
          <w:marTop w:val="0"/>
          <w:marBottom w:val="0"/>
          <w:divBdr>
            <w:top w:val="none" w:sz="0" w:space="0" w:color="auto"/>
            <w:left w:val="none" w:sz="0" w:space="0" w:color="auto"/>
            <w:bottom w:val="none" w:sz="0" w:space="0" w:color="auto"/>
            <w:right w:val="none" w:sz="0" w:space="0" w:color="auto"/>
          </w:divBdr>
        </w:div>
      </w:divsChild>
    </w:div>
    <w:div w:id="1210990673">
      <w:bodyDiv w:val="1"/>
      <w:marLeft w:val="0"/>
      <w:marRight w:val="0"/>
      <w:marTop w:val="0"/>
      <w:marBottom w:val="0"/>
      <w:divBdr>
        <w:top w:val="none" w:sz="0" w:space="0" w:color="auto"/>
        <w:left w:val="none" w:sz="0" w:space="0" w:color="auto"/>
        <w:bottom w:val="none" w:sz="0" w:space="0" w:color="auto"/>
        <w:right w:val="none" w:sz="0" w:space="0" w:color="auto"/>
      </w:divBdr>
    </w:div>
    <w:div w:id="1498376121">
      <w:bodyDiv w:val="1"/>
      <w:marLeft w:val="0"/>
      <w:marRight w:val="0"/>
      <w:marTop w:val="0"/>
      <w:marBottom w:val="0"/>
      <w:divBdr>
        <w:top w:val="none" w:sz="0" w:space="0" w:color="auto"/>
        <w:left w:val="none" w:sz="0" w:space="0" w:color="auto"/>
        <w:bottom w:val="none" w:sz="0" w:space="0" w:color="auto"/>
        <w:right w:val="none" w:sz="0" w:space="0" w:color="auto"/>
      </w:divBdr>
    </w:div>
    <w:div w:id="1691831962">
      <w:bodyDiv w:val="1"/>
      <w:marLeft w:val="0"/>
      <w:marRight w:val="0"/>
      <w:marTop w:val="0"/>
      <w:marBottom w:val="0"/>
      <w:divBdr>
        <w:top w:val="none" w:sz="0" w:space="0" w:color="auto"/>
        <w:left w:val="none" w:sz="0" w:space="0" w:color="auto"/>
        <w:bottom w:val="none" w:sz="0" w:space="0" w:color="auto"/>
        <w:right w:val="none" w:sz="0" w:space="0" w:color="auto"/>
      </w:divBdr>
    </w:div>
    <w:div w:id="1815751519">
      <w:bodyDiv w:val="1"/>
      <w:marLeft w:val="0"/>
      <w:marRight w:val="0"/>
      <w:marTop w:val="0"/>
      <w:marBottom w:val="0"/>
      <w:divBdr>
        <w:top w:val="none" w:sz="0" w:space="0" w:color="auto"/>
        <w:left w:val="none" w:sz="0" w:space="0" w:color="auto"/>
        <w:bottom w:val="none" w:sz="0" w:space="0" w:color="auto"/>
        <w:right w:val="none" w:sz="0" w:space="0" w:color="auto"/>
      </w:divBdr>
    </w:div>
    <w:div w:id="20795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ware.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file>

<file path=customXml/itemProps1.xml><?xml version="1.0" encoding="utf-8"?>
<ds:datastoreItem xmlns:ds="http://schemas.openxmlformats.org/officeDocument/2006/customXml" ds:itemID="{25B765F5-74B3-C74F-8C82-F0C1DA93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2021-05-11T19:24:00Z</dcterms:created>
  <dcterms:modified xsi:type="dcterms:W3CDTF">2021-05-11T19:24:00Z</dcterms:modified>
</cp:coreProperties>
</file>